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EA" w:rsidRDefault="008411EA" w:rsidP="00841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Caribbean Maritime Institute</w:t>
      </w:r>
    </w:p>
    <w:p w:rsidR="008411EA" w:rsidRDefault="008411EA" w:rsidP="00841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Module: Seaborne Cargoes and Dangerous Goods</w:t>
      </w:r>
    </w:p>
    <w:p w:rsidR="008411EA" w:rsidRDefault="008411EA" w:rsidP="00841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 Assignment (15 Marks)</w:t>
      </w:r>
    </w:p>
    <w:p w:rsidR="008411EA" w:rsidRDefault="008411EA" w:rsidP="00841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Class: Group DISL Year 2D</w:t>
      </w:r>
    </w:p>
    <w:p w:rsidR="008411EA" w:rsidRDefault="008411EA" w:rsidP="008411EA">
      <w:pPr>
        <w:jc w:val="center"/>
        <w:rPr>
          <w:b/>
          <w:sz w:val="28"/>
          <w:szCs w:val="28"/>
        </w:rPr>
      </w:pPr>
    </w:p>
    <w:p w:rsidR="008411EA" w:rsidRDefault="008411EA" w:rsidP="00841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the </w:t>
      </w:r>
      <w:r w:rsidR="00511B87">
        <w:rPr>
          <w:rFonts w:ascii="Times New Roman" w:hAnsi="Times New Roman" w:cs="Times New Roman"/>
          <w:sz w:val="28"/>
          <w:szCs w:val="28"/>
        </w:rPr>
        <w:t>movement of bulk cargoes and finish goods and the responsibilities in moving these cargoes safely to delivery.</w:t>
      </w:r>
    </w:p>
    <w:p w:rsidR="008411EA" w:rsidRDefault="008411EA" w:rsidP="008411EA">
      <w:pPr>
        <w:rPr>
          <w:sz w:val="24"/>
          <w:szCs w:val="24"/>
        </w:rPr>
      </w:pPr>
    </w:p>
    <w:p w:rsidR="008411EA" w:rsidRDefault="008411EA" w:rsidP="008411EA">
      <w:pPr>
        <w:rPr>
          <w:sz w:val="24"/>
          <w:szCs w:val="24"/>
        </w:rPr>
      </w:pPr>
      <w:r>
        <w:rPr>
          <w:sz w:val="24"/>
          <w:szCs w:val="24"/>
        </w:rPr>
        <w:t>The due date is October 16, 2015.</w:t>
      </w:r>
    </w:p>
    <w:p w:rsidR="008411EA" w:rsidRDefault="008411EA" w:rsidP="008411EA">
      <w:pPr>
        <w:rPr>
          <w:sz w:val="24"/>
          <w:szCs w:val="24"/>
        </w:rPr>
      </w:pPr>
      <w:r>
        <w:rPr>
          <w:sz w:val="24"/>
          <w:szCs w:val="24"/>
        </w:rPr>
        <w:t>A maximum of six (6) pages is required excluding cover, content and referencing pages.</w:t>
      </w:r>
    </w:p>
    <w:p w:rsidR="008411EA" w:rsidRDefault="008411EA" w:rsidP="008411EA">
      <w:pPr>
        <w:rPr>
          <w:sz w:val="24"/>
          <w:szCs w:val="24"/>
        </w:rPr>
      </w:pPr>
      <w:r>
        <w:rPr>
          <w:sz w:val="24"/>
          <w:szCs w:val="24"/>
        </w:rPr>
        <w:t>For citation and referencing, the required writing style is APA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. </w:t>
      </w:r>
    </w:p>
    <w:p w:rsidR="008411EA" w:rsidRDefault="008411EA" w:rsidP="008411EA">
      <w:pPr>
        <w:rPr>
          <w:sz w:val="24"/>
          <w:szCs w:val="24"/>
        </w:rPr>
      </w:pPr>
      <w:r>
        <w:rPr>
          <w:sz w:val="24"/>
          <w:szCs w:val="24"/>
        </w:rPr>
        <w:t>The Rubric will be used to assess your work. Please enclose the Rubric with your work.</w:t>
      </w:r>
    </w:p>
    <w:p w:rsidR="008411EA" w:rsidRDefault="008411EA" w:rsidP="008411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Rubric for </w:t>
      </w:r>
      <w:r w:rsidR="003B0E94">
        <w:rPr>
          <w:b/>
          <w:sz w:val="24"/>
          <w:szCs w:val="24"/>
        </w:rPr>
        <w:t>Seaborne Cargoes &amp; Dangerous goods</w:t>
      </w:r>
    </w:p>
    <w:p w:rsidR="008411EA" w:rsidRDefault="008411EA" w:rsidP="008411EA">
      <w:pPr>
        <w:rPr>
          <w:sz w:val="24"/>
          <w:szCs w:val="24"/>
        </w:rPr>
      </w:pPr>
      <w:r>
        <w:rPr>
          <w:sz w:val="24"/>
          <w:szCs w:val="24"/>
        </w:rPr>
        <w:t>Cover page                               5%</w:t>
      </w:r>
    </w:p>
    <w:p w:rsidR="008411EA" w:rsidRDefault="008411EA" w:rsidP="008411EA">
      <w:pPr>
        <w:rPr>
          <w:sz w:val="24"/>
          <w:szCs w:val="24"/>
        </w:rPr>
      </w:pPr>
      <w:r>
        <w:rPr>
          <w:sz w:val="24"/>
          <w:szCs w:val="24"/>
        </w:rPr>
        <w:t>Citation in text                        10%</w:t>
      </w:r>
    </w:p>
    <w:p w:rsidR="008411EA" w:rsidRDefault="008411EA" w:rsidP="008411EA">
      <w:pPr>
        <w:rPr>
          <w:sz w:val="24"/>
          <w:szCs w:val="24"/>
        </w:rPr>
      </w:pPr>
      <w:r>
        <w:rPr>
          <w:sz w:val="24"/>
          <w:szCs w:val="24"/>
        </w:rPr>
        <w:t>Organization of the paper     10%</w:t>
      </w:r>
    </w:p>
    <w:p w:rsidR="008411EA" w:rsidRDefault="008411EA" w:rsidP="008411EA">
      <w:pPr>
        <w:rPr>
          <w:sz w:val="24"/>
          <w:szCs w:val="24"/>
        </w:rPr>
      </w:pPr>
      <w:r>
        <w:rPr>
          <w:sz w:val="24"/>
          <w:szCs w:val="24"/>
        </w:rPr>
        <w:t>Overall research work             50%</w:t>
      </w:r>
    </w:p>
    <w:p w:rsidR="008411EA" w:rsidRDefault="008411EA" w:rsidP="008411EA">
      <w:pPr>
        <w:rPr>
          <w:sz w:val="24"/>
          <w:szCs w:val="24"/>
        </w:rPr>
      </w:pPr>
      <w:r>
        <w:rPr>
          <w:sz w:val="24"/>
          <w:szCs w:val="24"/>
        </w:rPr>
        <w:t>Conclusion                                 10%</w:t>
      </w:r>
    </w:p>
    <w:p w:rsidR="008411EA" w:rsidRDefault="008411EA" w:rsidP="008411EA">
      <w:pPr>
        <w:rPr>
          <w:sz w:val="24"/>
          <w:szCs w:val="24"/>
        </w:rPr>
      </w:pPr>
      <w:r>
        <w:rPr>
          <w:sz w:val="24"/>
          <w:szCs w:val="24"/>
        </w:rPr>
        <w:t>Referencing                               10%</w:t>
      </w:r>
    </w:p>
    <w:p w:rsidR="008411EA" w:rsidRDefault="008411EA" w:rsidP="008411EA">
      <w:pPr>
        <w:rPr>
          <w:sz w:val="24"/>
          <w:szCs w:val="24"/>
        </w:rPr>
      </w:pPr>
      <w:r>
        <w:rPr>
          <w:sz w:val="24"/>
          <w:szCs w:val="24"/>
        </w:rPr>
        <w:t>Grammar                                   5%</w:t>
      </w:r>
    </w:p>
    <w:p w:rsidR="008411EA" w:rsidRDefault="008411EA" w:rsidP="008411EA">
      <w:pPr>
        <w:rPr>
          <w:sz w:val="24"/>
          <w:szCs w:val="24"/>
        </w:rPr>
      </w:pPr>
      <w:r>
        <w:rPr>
          <w:b/>
          <w:sz w:val="24"/>
          <w:szCs w:val="24"/>
        </w:rPr>
        <w:t>Total                                           100%</w:t>
      </w:r>
    </w:p>
    <w:p w:rsidR="00BE457A" w:rsidRDefault="003B0E94" w:rsidP="008411EA">
      <w:pPr>
        <w:jc w:val="center"/>
      </w:pPr>
    </w:p>
    <w:sectPr w:rsidR="00BE457A" w:rsidSect="00612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11EA"/>
    <w:rsid w:val="003B0E94"/>
    <w:rsid w:val="003F7817"/>
    <w:rsid w:val="00511B87"/>
    <w:rsid w:val="00612F48"/>
    <w:rsid w:val="0065672B"/>
    <w:rsid w:val="0084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</dc:creator>
  <cp:lastModifiedBy>Spence</cp:lastModifiedBy>
  <cp:revision>2</cp:revision>
  <dcterms:created xsi:type="dcterms:W3CDTF">2015-10-04T22:23:00Z</dcterms:created>
  <dcterms:modified xsi:type="dcterms:W3CDTF">2015-10-04T22:43:00Z</dcterms:modified>
</cp:coreProperties>
</file>