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A5" w:rsidRDefault="00696EA5" w:rsidP="00696EA5"/>
    <w:p w:rsidR="00696EA5" w:rsidRDefault="00696EA5" w:rsidP="00696EA5">
      <w:r w:rsidRPr="00696EA5">
        <w:rPr>
          <w:b/>
          <w:bCs/>
        </w:rPr>
        <w:t>Bathymetry</w:t>
      </w:r>
      <w:r w:rsidRPr="00696EA5">
        <w:t xml:space="preserve"> is the study of the underwater terrain of lakes or ocean floors. It is the same as topography, except that it looks at the underwater topography.</w:t>
      </w:r>
    </w:p>
    <w:p w:rsidR="008522A0" w:rsidRDefault="008522A0" w:rsidP="00696EA5"/>
    <w:p w:rsidR="0068036E" w:rsidRPr="0068036E" w:rsidRDefault="008522A0" w:rsidP="0068036E">
      <w:r>
        <w:t>Measurement</w:t>
      </w:r>
      <w:r w:rsidR="00696EA5">
        <w:t xml:space="preserve"> of ocean depth. The earliest technique involved lowering a heavy rope or cable of known length over the side of a ship, then measuring the amount needed to reach the bottom. Tedious and </w:t>
      </w:r>
      <w:bookmarkStart w:id="0" w:name="_GoBack"/>
      <w:r w:rsidR="00696EA5">
        <w:t xml:space="preserve">frequently inaccurate, this method yielded the depth at only a single point rather than a continuous </w:t>
      </w:r>
      <w:bookmarkEnd w:id="0"/>
      <w:r w:rsidR="00696EA5">
        <w:t>measurement; inaccuracies arose because the rope did not necessarily travel straight to the bottom but instead might be deflected by subsurface currents or movements of the vessel</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68036E" w:rsidRPr="0068036E" w:rsidTr="0068036E">
        <w:trPr>
          <w:tblCellSpacing w:w="15" w:type="dxa"/>
          <w:jc w:val="center"/>
        </w:trPr>
        <w:tc>
          <w:tcPr>
            <w:tcW w:w="0" w:type="auto"/>
            <w:vAlign w:val="center"/>
            <w:hideMark/>
          </w:tcPr>
          <w:p w:rsidR="008522A0" w:rsidRDefault="008522A0" w:rsidP="0068036E">
            <w:r>
              <w:rPr>
                <w:b/>
                <w:bCs/>
              </w:rPr>
              <w:t>T</w:t>
            </w:r>
            <w:r w:rsidR="0068036E" w:rsidRPr="0068036E">
              <w:rPr>
                <w:b/>
                <w:bCs/>
              </w:rPr>
              <w:t xml:space="preserve">hermocline </w:t>
            </w:r>
          </w:p>
          <w:p w:rsidR="0068036E" w:rsidRPr="0068036E" w:rsidRDefault="0068036E" w:rsidP="0068036E">
            <w:r w:rsidRPr="0068036E">
              <w:t xml:space="preserve">A distinct layer in a large body of water, such as an ocean or lake, in </w:t>
            </w:r>
            <w:r w:rsidR="00837FAA">
              <w:t>which</w:t>
            </w:r>
            <w:r w:rsidRPr="0068036E">
              <w:t xml:space="preserve"> temperature changes more rapidly with depth than it does in the layers above or below. Thermoclines may be a permanent feature of the body of water in which they occur, or they may form temporarily in response to phenomena such as the solar heating of surface water during the day. </w:t>
            </w:r>
            <w:r w:rsidRPr="008522A0">
              <w:rPr>
                <w:color w:val="FF0000"/>
              </w:rPr>
              <w:t>Factors that affect the depth and thickness of a thermocline include seasonal weather variations, latitude and longitude, and local environmental conditions</w:t>
            </w:r>
          </w:p>
        </w:tc>
      </w:tr>
    </w:tbl>
    <w:p w:rsidR="0068036E" w:rsidRPr="008522A0" w:rsidRDefault="008522A0" w:rsidP="00696EA5">
      <w:pPr>
        <w:rPr>
          <w:b/>
        </w:rPr>
      </w:pPr>
      <w:proofErr w:type="spellStart"/>
      <w:r w:rsidRPr="008522A0">
        <w:rPr>
          <w:b/>
        </w:rPr>
        <w:t>Py</w:t>
      </w:r>
      <w:r w:rsidR="00837FAA">
        <w:rPr>
          <w:b/>
        </w:rPr>
        <w:t>c</w:t>
      </w:r>
      <w:r w:rsidRPr="008522A0">
        <w:rPr>
          <w:b/>
        </w:rPr>
        <w:t>nocline</w:t>
      </w:r>
      <w:proofErr w:type="spellEnd"/>
    </w:p>
    <w:p w:rsidR="00027BA6" w:rsidRDefault="008522A0" w:rsidP="00696EA5">
      <w:r w:rsidRPr="008522A0">
        <w:t xml:space="preserve">The </w:t>
      </w:r>
      <w:r w:rsidRPr="008522A0">
        <w:rPr>
          <w:b/>
          <w:bCs/>
        </w:rPr>
        <w:t>definition</w:t>
      </w:r>
      <w:r w:rsidRPr="008522A0">
        <w:t xml:space="preserve"> of a pycnocline is a layer in a body of water where the density is the greatest</w:t>
      </w:r>
    </w:p>
    <w:sectPr w:rsidR="0002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5"/>
    <w:rsid w:val="00027BA6"/>
    <w:rsid w:val="000A4FCA"/>
    <w:rsid w:val="00536A0F"/>
    <w:rsid w:val="0068036E"/>
    <w:rsid w:val="00696EA5"/>
    <w:rsid w:val="00837FAA"/>
    <w:rsid w:val="0085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2492">
      <w:bodyDiv w:val="1"/>
      <w:marLeft w:val="0"/>
      <w:marRight w:val="0"/>
      <w:marTop w:val="0"/>
      <w:marBottom w:val="0"/>
      <w:divBdr>
        <w:top w:val="none" w:sz="0" w:space="0" w:color="auto"/>
        <w:left w:val="none" w:sz="0" w:space="0" w:color="auto"/>
        <w:bottom w:val="none" w:sz="0" w:space="0" w:color="auto"/>
        <w:right w:val="none" w:sz="0" w:space="0" w:color="auto"/>
      </w:divBdr>
      <w:divsChild>
        <w:div w:id="1327050948">
          <w:marLeft w:val="0"/>
          <w:marRight w:val="0"/>
          <w:marTop w:val="0"/>
          <w:marBottom w:val="0"/>
          <w:divBdr>
            <w:top w:val="none" w:sz="0" w:space="0" w:color="auto"/>
            <w:left w:val="none" w:sz="0" w:space="0" w:color="auto"/>
            <w:bottom w:val="none" w:sz="0" w:space="0" w:color="auto"/>
            <w:right w:val="none" w:sz="0" w:space="0" w:color="auto"/>
          </w:divBdr>
          <w:divsChild>
            <w:div w:id="1300259999">
              <w:marLeft w:val="0"/>
              <w:marRight w:val="0"/>
              <w:marTop w:val="0"/>
              <w:marBottom w:val="0"/>
              <w:divBdr>
                <w:top w:val="none" w:sz="0" w:space="0" w:color="auto"/>
                <w:left w:val="none" w:sz="0" w:space="0" w:color="auto"/>
                <w:bottom w:val="none" w:sz="0" w:space="0" w:color="auto"/>
                <w:right w:val="none" w:sz="0" w:space="0" w:color="auto"/>
              </w:divBdr>
              <w:divsChild>
                <w:div w:id="704477631">
                  <w:marLeft w:val="0"/>
                  <w:marRight w:val="0"/>
                  <w:marTop w:val="0"/>
                  <w:marBottom w:val="0"/>
                  <w:divBdr>
                    <w:top w:val="none" w:sz="0" w:space="0" w:color="auto"/>
                    <w:left w:val="none" w:sz="0" w:space="0" w:color="auto"/>
                    <w:bottom w:val="none" w:sz="0" w:space="0" w:color="auto"/>
                    <w:right w:val="none" w:sz="0" w:space="0" w:color="auto"/>
                  </w:divBdr>
                  <w:divsChild>
                    <w:div w:id="2036425649">
                      <w:marLeft w:val="0"/>
                      <w:marRight w:val="0"/>
                      <w:marTop w:val="0"/>
                      <w:marBottom w:val="0"/>
                      <w:divBdr>
                        <w:top w:val="none" w:sz="0" w:space="0" w:color="auto"/>
                        <w:left w:val="none" w:sz="0" w:space="0" w:color="auto"/>
                        <w:bottom w:val="none" w:sz="0" w:space="0" w:color="auto"/>
                        <w:right w:val="none" w:sz="0" w:space="0" w:color="auto"/>
                      </w:divBdr>
                      <w:divsChild>
                        <w:div w:id="802965382">
                          <w:marLeft w:val="0"/>
                          <w:marRight w:val="0"/>
                          <w:marTop w:val="0"/>
                          <w:marBottom w:val="0"/>
                          <w:divBdr>
                            <w:top w:val="none" w:sz="0" w:space="0" w:color="auto"/>
                            <w:left w:val="none" w:sz="0" w:space="0" w:color="auto"/>
                            <w:bottom w:val="none" w:sz="0" w:space="0" w:color="auto"/>
                            <w:right w:val="none" w:sz="0" w:space="0" w:color="auto"/>
                          </w:divBdr>
                          <w:divsChild>
                            <w:div w:id="1657799481">
                              <w:marLeft w:val="0"/>
                              <w:marRight w:val="0"/>
                              <w:marTop w:val="0"/>
                              <w:marBottom w:val="0"/>
                              <w:divBdr>
                                <w:top w:val="none" w:sz="0" w:space="0" w:color="auto"/>
                                <w:left w:val="none" w:sz="0" w:space="0" w:color="auto"/>
                                <w:bottom w:val="none" w:sz="0" w:space="0" w:color="auto"/>
                                <w:right w:val="none" w:sz="0" w:space="0" w:color="auto"/>
                              </w:divBdr>
                              <w:divsChild>
                                <w:div w:id="1695768729">
                                  <w:marLeft w:val="0"/>
                                  <w:marRight w:val="0"/>
                                  <w:marTop w:val="0"/>
                                  <w:marBottom w:val="0"/>
                                  <w:divBdr>
                                    <w:top w:val="none" w:sz="0" w:space="0" w:color="auto"/>
                                    <w:left w:val="none" w:sz="0" w:space="0" w:color="auto"/>
                                    <w:bottom w:val="none" w:sz="0" w:space="0" w:color="auto"/>
                                    <w:right w:val="none" w:sz="0" w:space="0" w:color="auto"/>
                                  </w:divBdr>
                                  <w:divsChild>
                                    <w:div w:id="1787968549">
                                      <w:marLeft w:val="0"/>
                                      <w:marRight w:val="0"/>
                                      <w:marTop w:val="0"/>
                                      <w:marBottom w:val="0"/>
                                      <w:divBdr>
                                        <w:top w:val="none" w:sz="0" w:space="0" w:color="auto"/>
                                        <w:left w:val="none" w:sz="0" w:space="0" w:color="auto"/>
                                        <w:bottom w:val="none" w:sz="0" w:space="0" w:color="auto"/>
                                        <w:right w:val="none" w:sz="0" w:space="0" w:color="auto"/>
                                      </w:divBdr>
                                      <w:divsChild>
                                        <w:div w:id="1516190450">
                                          <w:marLeft w:val="0"/>
                                          <w:marRight w:val="0"/>
                                          <w:marTop w:val="0"/>
                                          <w:marBottom w:val="0"/>
                                          <w:divBdr>
                                            <w:top w:val="none" w:sz="0" w:space="0" w:color="auto"/>
                                            <w:left w:val="none" w:sz="0" w:space="0" w:color="auto"/>
                                            <w:bottom w:val="none" w:sz="0" w:space="0" w:color="auto"/>
                                            <w:right w:val="none" w:sz="0" w:space="0" w:color="auto"/>
                                          </w:divBdr>
                                          <w:divsChild>
                                            <w:div w:id="1526097125">
                                              <w:marLeft w:val="0"/>
                                              <w:marRight w:val="0"/>
                                              <w:marTop w:val="0"/>
                                              <w:marBottom w:val="0"/>
                                              <w:divBdr>
                                                <w:top w:val="none" w:sz="0" w:space="0" w:color="auto"/>
                                                <w:left w:val="none" w:sz="0" w:space="0" w:color="auto"/>
                                                <w:bottom w:val="none" w:sz="0" w:space="0" w:color="auto"/>
                                                <w:right w:val="none" w:sz="0" w:space="0" w:color="auto"/>
                                              </w:divBdr>
                                              <w:divsChild>
                                                <w:div w:id="445855787">
                                                  <w:marLeft w:val="0"/>
                                                  <w:marRight w:val="0"/>
                                                  <w:marTop w:val="0"/>
                                                  <w:marBottom w:val="0"/>
                                                  <w:divBdr>
                                                    <w:top w:val="none" w:sz="0" w:space="0" w:color="auto"/>
                                                    <w:left w:val="none" w:sz="0" w:space="0" w:color="auto"/>
                                                    <w:bottom w:val="none" w:sz="0" w:space="0" w:color="auto"/>
                                                    <w:right w:val="none" w:sz="0" w:space="0" w:color="auto"/>
                                                  </w:divBdr>
                                                  <w:divsChild>
                                                    <w:div w:id="123500329">
                                                      <w:marLeft w:val="0"/>
                                                      <w:marRight w:val="0"/>
                                                      <w:marTop w:val="0"/>
                                                      <w:marBottom w:val="0"/>
                                                      <w:divBdr>
                                                        <w:top w:val="none" w:sz="0" w:space="0" w:color="auto"/>
                                                        <w:left w:val="none" w:sz="0" w:space="0" w:color="auto"/>
                                                        <w:bottom w:val="none" w:sz="0" w:space="0" w:color="auto"/>
                                                        <w:right w:val="none" w:sz="0" w:space="0" w:color="auto"/>
                                                      </w:divBdr>
                                                      <w:divsChild>
                                                        <w:div w:id="2066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Neo Reconia Sys - 2011</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ASUNMO</dc:creator>
  <cp:lastModifiedBy>ASUNMO</cp:lastModifiedBy>
  <cp:revision>2</cp:revision>
  <dcterms:created xsi:type="dcterms:W3CDTF">2014-05-19T16:43:00Z</dcterms:created>
  <dcterms:modified xsi:type="dcterms:W3CDTF">2014-05-19T16:43:00Z</dcterms:modified>
</cp:coreProperties>
</file>